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val="en-US" w:eastAsia="zh-CN"/>
        </w:rPr>
        <w:t>辽宁省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sz w:val="32"/>
          <w:szCs w:val="32"/>
          <w:shd w:val="clear" w:color="auto" w:fill="FFFFFF"/>
          <w:lang w:val="en-US" w:eastAsia="zh-CN"/>
        </w:rPr>
        <w:t>辽宁省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306"/>
        <w:gridCol w:w="1028"/>
        <w:gridCol w:w="2057"/>
        <w:gridCol w:w="1039"/>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659" w:type="dxa"/>
            <w:tcMar>
              <w:top w:w="0" w:type="dxa"/>
              <w:left w:w="108" w:type="dxa"/>
              <w:bottom w:w="0" w:type="dxa"/>
              <w:right w:w="108" w:type="dxa"/>
            </w:tcMar>
            <w:vAlign w:val="center"/>
          </w:tcPr>
          <w:p>
            <w:pPr>
              <w:widowControl/>
              <w:autoSpaceDN w:val="0"/>
              <w:spacing w:line="500" w:lineRule="exact"/>
              <w:jc w:val="center"/>
              <w:rPr>
                <w:sz w:val="28"/>
                <w:szCs w:val="28"/>
                <w:highlight w:val="none"/>
              </w:rPr>
            </w:pPr>
            <w:bookmarkStart w:id="0" w:name="RANGE!B4:F45"/>
            <w:bookmarkEnd w:id="0"/>
            <w:r>
              <w:rPr>
                <w:rFonts w:eastAsia="黑体"/>
                <w:kern w:val="0"/>
                <w:sz w:val="28"/>
                <w:szCs w:val="28"/>
                <w:highlight w:val="none"/>
              </w:rPr>
              <w:t>职位名称及代码</w:t>
            </w:r>
          </w:p>
        </w:tc>
        <w:tc>
          <w:tcPr>
            <w:tcW w:w="1306" w:type="dxa"/>
            <w:tcMar>
              <w:top w:w="0" w:type="dxa"/>
              <w:left w:w="108" w:type="dxa"/>
              <w:bottom w:w="0" w:type="dxa"/>
              <w:right w:w="108" w:type="dxa"/>
            </w:tcMar>
            <w:vAlign w:val="center"/>
          </w:tcPr>
          <w:p>
            <w:pPr>
              <w:widowControl/>
              <w:autoSpaceDN w:val="0"/>
              <w:spacing w:line="500" w:lineRule="exact"/>
              <w:jc w:val="center"/>
              <w:rPr>
                <w:sz w:val="28"/>
                <w:szCs w:val="28"/>
                <w:highlight w:val="none"/>
              </w:rPr>
            </w:pPr>
            <w:r>
              <w:rPr>
                <w:rFonts w:hint="eastAsia" w:eastAsia="黑体"/>
                <w:kern w:val="0"/>
                <w:sz w:val="28"/>
                <w:szCs w:val="28"/>
                <w:highlight w:val="none"/>
              </w:rPr>
              <w:t>进入</w:t>
            </w:r>
            <w:r>
              <w:rPr>
                <w:rFonts w:eastAsia="黑体"/>
                <w:kern w:val="0"/>
                <w:sz w:val="28"/>
                <w:szCs w:val="28"/>
                <w:highlight w:val="none"/>
              </w:rPr>
              <w:t>面试</w:t>
            </w:r>
            <w:r>
              <w:rPr>
                <w:rFonts w:hint="eastAsia" w:eastAsia="黑体"/>
                <w:kern w:val="0"/>
                <w:sz w:val="28"/>
                <w:szCs w:val="28"/>
                <w:highlight w:val="none"/>
              </w:rPr>
              <w:t>最低</w:t>
            </w:r>
            <w:r>
              <w:rPr>
                <w:rFonts w:eastAsia="黑体"/>
                <w:kern w:val="0"/>
                <w:sz w:val="28"/>
                <w:szCs w:val="28"/>
                <w:highlight w:val="none"/>
              </w:rPr>
              <w:t>分数</w:t>
            </w:r>
          </w:p>
        </w:tc>
        <w:tc>
          <w:tcPr>
            <w:tcW w:w="1028" w:type="dxa"/>
            <w:tcMar>
              <w:top w:w="0" w:type="dxa"/>
              <w:left w:w="108" w:type="dxa"/>
              <w:bottom w:w="0" w:type="dxa"/>
              <w:right w:w="108" w:type="dxa"/>
            </w:tcMar>
            <w:vAlign w:val="center"/>
          </w:tcPr>
          <w:p>
            <w:pPr>
              <w:widowControl/>
              <w:autoSpaceDN w:val="0"/>
              <w:spacing w:line="500" w:lineRule="exact"/>
              <w:jc w:val="both"/>
              <w:rPr>
                <w:sz w:val="28"/>
                <w:szCs w:val="28"/>
                <w:highlight w:val="none"/>
              </w:rPr>
            </w:pPr>
            <w:r>
              <w:rPr>
                <w:rFonts w:eastAsia="黑体"/>
                <w:kern w:val="0"/>
                <w:sz w:val="28"/>
                <w:szCs w:val="28"/>
                <w:highlight w:val="none"/>
              </w:rPr>
              <w:t>姓 名</w:t>
            </w:r>
          </w:p>
        </w:tc>
        <w:tc>
          <w:tcPr>
            <w:tcW w:w="2057" w:type="dxa"/>
            <w:tcMar>
              <w:top w:w="0" w:type="dxa"/>
              <w:left w:w="108" w:type="dxa"/>
              <w:bottom w:w="0" w:type="dxa"/>
              <w:right w:w="108" w:type="dxa"/>
            </w:tcMar>
            <w:vAlign w:val="center"/>
          </w:tcPr>
          <w:p>
            <w:pPr>
              <w:widowControl/>
              <w:autoSpaceDN w:val="0"/>
              <w:spacing w:line="500" w:lineRule="exact"/>
              <w:jc w:val="center"/>
              <w:rPr>
                <w:rFonts w:eastAsia="黑体"/>
                <w:kern w:val="0"/>
                <w:sz w:val="28"/>
                <w:szCs w:val="28"/>
                <w:highlight w:val="none"/>
              </w:rPr>
            </w:pPr>
            <w:r>
              <w:rPr>
                <w:rFonts w:eastAsia="黑体"/>
                <w:kern w:val="0"/>
                <w:sz w:val="28"/>
                <w:szCs w:val="28"/>
                <w:highlight w:val="none"/>
              </w:rPr>
              <w:t>准考证号</w:t>
            </w:r>
          </w:p>
          <w:p>
            <w:pPr>
              <w:widowControl/>
              <w:autoSpaceDN w:val="0"/>
              <w:spacing w:line="500" w:lineRule="exact"/>
              <w:jc w:val="center"/>
              <w:rPr>
                <w:rFonts w:hint="eastAsia" w:eastAsia="黑体"/>
                <w:kern w:val="0"/>
                <w:sz w:val="28"/>
                <w:szCs w:val="28"/>
                <w:highlight w:val="none"/>
                <w:lang w:eastAsia="zh-CN"/>
              </w:rPr>
            </w:pPr>
          </w:p>
        </w:tc>
        <w:tc>
          <w:tcPr>
            <w:tcW w:w="1039" w:type="dxa"/>
            <w:tcMar>
              <w:top w:w="0" w:type="dxa"/>
              <w:left w:w="108" w:type="dxa"/>
              <w:bottom w:w="0" w:type="dxa"/>
              <w:right w:w="108" w:type="dxa"/>
            </w:tcMar>
            <w:vAlign w:val="center"/>
          </w:tcPr>
          <w:p>
            <w:pPr>
              <w:widowControl/>
              <w:autoSpaceDN w:val="0"/>
              <w:spacing w:line="500" w:lineRule="exact"/>
              <w:jc w:val="center"/>
              <w:rPr>
                <w:sz w:val="28"/>
                <w:szCs w:val="28"/>
                <w:highlight w:val="none"/>
              </w:rPr>
            </w:pPr>
            <w:r>
              <w:rPr>
                <w:rFonts w:eastAsia="黑体"/>
                <w:kern w:val="0"/>
                <w:sz w:val="28"/>
                <w:szCs w:val="28"/>
                <w:highlight w:val="none"/>
              </w:rPr>
              <w:t>面试</w:t>
            </w:r>
            <w:r>
              <w:rPr>
                <w:rFonts w:hint="eastAsia" w:eastAsia="黑体"/>
                <w:kern w:val="0"/>
                <w:sz w:val="28"/>
                <w:szCs w:val="28"/>
                <w:highlight w:val="none"/>
              </w:rPr>
              <w:t xml:space="preserve">  </w:t>
            </w:r>
            <w:r>
              <w:rPr>
                <w:rFonts w:eastAsia="黑体"/>
                <w:kern w:val="0"/>
                <w:sz w:val="28"/>
                <w:szCs w:val="28"/>
                <w:highlight w:val="none"/>
              </w:rPr>
              <w:t>时间</w:t>
            </w:r>
          </w:p>
        </w:tc>
        <w:tc>
          <w:tcPr>
            <w:tcW w:w="908" w:type="dxa"/>
            <w:tcMar>
              <w:top w:w="0" w:type="dxa"/>
              <w:left w:w="108" w:type="dxa"/>
              <w:bottom w:w="0" w:type="dxa"/>
              <w:right w:w="108" w:type="dxa"/>
            </w:tcMar>
            <w:vAlign w:val="center"/>
          </w:tcPr>
          <w:p>
            <w:pPr>
              <w:widowControl/>
              <w:autoSpaceDN w:val="0"/>
              <w:spacing w:line="500" w:lineRule="exact"/>
              <w:jc w:val="center"/>
              <w:rPr>
                <w:sz w:val="28"/>
                <w:szCs w:val="28"/>
                <w:highlight w:val="none"/>
              </w:rPr>
            </w:pPr>
            <w:r>
              <w:rPr>
                <w:rFonts w:eastAsia="黑体"/>
                <w:kern w:val="0"/>
                <w:sz w:val="28"/>
                <w:szCs w:val="2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jc w:val="center"/>
        </w:trPr>
        <w:tc>
          <w:tcPr>
            <w:tcW w:w="1659"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rPr>
              <w:t>本溪</w:t>
            </w:r>
            <w:r>
              <w:rPr>
                <w:rFonts w:hint="eastAsia" w:ascii="仿宋_GB2312" w:hAnsi="仿宋_GB2312" w:eastAsia="仿宋_GB2312" w:cs="仿宋_GB2312"/>
                <w:kern w:val="0"/>
                <w:sz w:val="21"/>
                <w:szCs w:val="21"/>
                <w:highlight w:val="none"/>
              </w:rPr>
              <w:t>市邮政管理局一级主任科员及以下职位（职位代码：300110001001）</w:t>
            </w:r>
          </w:p>
        </w:tc>
        <w:tc>
          <w:tcPr>
            <w:tcW w:w="1306"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124</w:t>
            </w: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穆雪婷</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170221013600430</w:t>
            </w:r>
          </w:p>
        </w:tc>
        <w:tc>
          <w:tcPr>
            <w:tcW w:w="1039"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lang w:val="en-US" w:eastAsia="zh-CN"/>
              </w:rPr>
              <w:t>3</w:t>
            </w:r>
            <w:r>
              <w:rPr>
                <w:rFonts w:hint="eastAsia" w:ascii="仿宋_GB2312" w:hAnsi="仿宋_GB2312" w:eastAsia="仿宋_GB2312" w:cs="仿宋_GB2312"/>
                <w:b/>
                <w:sz w:val="21"/>
                <w:szCs w:val="21"/>
                <w:highlight w:val="none"/>
              </w:rPr>
              <w:t>月</w:t>
            </w:r>
            <w:r>
              <w:rPr>
                <w:rFonts w:hint="eastAsia" w:ascii="仿宋_GB2312" w:hAnsi="仿宋_GB2312" w:eastAsia="仿宋_GB2312" w:cs="仿宋_GB2312"/>
                <w:b/>
                <w:sz w:val="21"/>
                <w:szCs w:val="21"/>
                <w:highlight w:val="none"/>
                <w:lang w:val="en-US" w:eastAsia="zh-CN"/>
              </w:rPr>
              <w:t>20</w:t>
            </w:r>
            <w:r>
              <w:rPr>
                <w:rFonts w:hint="eastAsia" w:ascii="仿宋_GB2312" w:hAnsi="仿宋_GB2312" w:eastAsia="仿宋_GB2312" w:cs="仿宋_GB2312"/>
                <w:b/>
                <w:sz w:val="21"/>
                <w:szCs w:val="21"/>
                <w:highlight w:val="none"/>
              </w:rPr>
              <w:t>日</w:t>
            </w: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潘艳艳</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170221080200928</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郭旭</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170223080301230</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659"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rPr>
              <w:t>丹东</w:t>
            </w:r>
            <w:r>
              <w:rPr>
                <w:rFonts w:hint="eastAsia" w:ascii="仿宋_GB2312" w:hAnsi="仿宋_GB2312" w:eastAsia="仿宋_GB2312" w:cs="仿宋_GB2312"/>
                <w:kern w:val="0"/>
                <w:sz w:val="21"/>
                <w:szCs w:val="21"/>
                <w:highlight w:val="none"/>
              </w:rPr>
              <w:t>市邮政管理局一级主任科员及以下职位（职位代码：300110002001）</w:t>
            </w:r>
          </w:p>
        </w:tc>
        <w:tc>
          <w:tcPr>
            <w:tcW w:w="1306"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125.2</w:t>
            </w: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刘瑞</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170214260502721</w:t>
            </w:r>
          </w:p>
        </w:tc>
        <w:tc>
          <w:tcPr>
            <w:tcW w:w="1039" w:type="dxa"/>
            <w:vMerge w:val="continue"/>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周玥岑</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170221080201109</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任禹臣</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170241040301004</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jc w:val="center"/>
        </w:trPr>
        <w:tc>
          <w:tcPr>
            <w:tcW w:w="1659"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锦州市邮政管理局一级主任科员及以下职位（职位代码：300110003001）</w:t>
            </w:r>
          </w:p>
        </w:tc>
        <w:tc>
          <w:tcPr>
            <w:tcW w:w="1306" w:type="dxa"/>
            <w:vMerge w:val="restart"/>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123.7</w:t>
            </w: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张祎</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170221130102106</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潘越</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170232080103519</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郭云垠</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170253050505702</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659"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阜新市邮政管理局一级主任科员及以下职位（职位代码：300110004001）</w:t>
            </w:r>
          </w:p>
        </w:tc>
        <w:tc>
          <w:tcPr>
            <w:tcW w:w="1306" w:type="dxa"/>
            <w:vMerge w:val="restart"/>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121.9</w:t>
            </w: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顾鑫宇</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170221030401502</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夏宇凡</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170223070403720</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程燕喃</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170242011407908</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jc w:val="center"/>
        </w:trPr>
        <w:tc>
          <w:tcPr>
            <w:tcW w:w="1659"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辽阳市邮政管理局一级主任科员及以下职位（职位代码：300110005001）</w:t>
            </w:r>
          </w:p>
        </w:tc>
        <w:tc>
          <w:tcPr>
            <w:tcW w:w="1306" w:type="dxa"/>
            <w:vMerge w:val="restart"/>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129.7</w:t>
            </w: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lang w:eastAsia="zh-CN"/>
              </w:rPr>
            </w:pPr>
            <w:r>
              <w:rPr>
                <w:rFonts w:hint="eastAsia" w:ascii="宋体" w:hAnsi="宋体" w:eastAsia="宋体" w:cs="宋体"/>
                <w:i w:val="0"/>
                <w:iCs w:val="0"/>
                <w:color w:val="000000"/>
                <w:kern w:val="0"/>
                <w:sz w:val="20"/>
                <w:szCs w:val="20"/>
                <w:u w:val="none"/>
                <w:lang w:val="en-US" w:eastAsia="zh-CN" w:bidi="ar"/>
              </w:rPr>
              <w:t>单洪丽</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170221013701829</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姚晴</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170237080203125</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exact"/>
          <w:jc w:val="center"/>
        </w:trPr>
        <w:tc>
          <w:tcPr>
            <w:tcW w:w="165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1306"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c>
          <w:tcPr>
            <w:tcW w:w="1028"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谭芳方</w:t>
            </w:r>
          </w:p>
        </w:tc>
        <w:tc>
          <w:tcPr>
            <w:tcW w:w="2057" w:type="dxa"/>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170242013606407</w:t>
            </w:r>
          </w:p>
        </w:tc>
        <w:tc>
          <w:tcPr>
            <w:tcW w:w="1039"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1"/>
                <w:szCs w:val="21"/>
                <w:highlight w:val="none"/>
              </w:rPr>
            </w:pPr>
          </w:p>
        </w:tc>
        <w:tc>
          <w:tcPr>
            <w:tcW w:w="90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1"/>
                <w:szCs w:val="21"/>
                <w:highlight w:val="none"/>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eastAsia="仿宋_GB2312"/>
          <w:sz w:val="32"/>
          <w:szCs w:val="32"/>
          <w:highlight w:val="none"/>
          <w:shd w:val="clear" w:color="auto" w:fill="FFFFFF"/>
        </w:rPr>
        <w:t>lnyzms@163.com</w:t>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w:t>
      </w:r>
      <w:r>
        <w:rPr>
          <w:rFonts w:hint="eastAsia" w:eastAsia="仿宋_GB2312"/>
          <w:sz w:val="32"/>
          <w:szCs w:val="32"/>
          <w:highlight w:val="none"/>
          <w:shd w:val="clear" w:color="auto" w:fill="FFFFFF"/>
        </w:rPr>
        <w:t>lnyzms@163.com</w:t>
      </w:r>
      <w:r>
        <w:rPr>
          <w:rFonts w:hint="eastAsia"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eastAsia="仿宋_GB2312"/>
          <w:sz w:val="32"/>
          <w:szCs w:val="32"/>
          <w:highlight w:val="none"/>
          <w:shd w:val="clear" w:color="auto" w:fill="FFFFFF"/>
        </w:rPr>
        <w:t>lnyzms@163.com</w:t>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highlight w:val="red"/>
          <w:shd w:val="clear" w:color="auto" w:fill="FFFFFF"/>
          <w:lang w:eastAsia="zh-CN"/>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highlight w:val="none"/>
          <w:shd w:val="clear" w:color="auto" w:fill="FFFFFF"/>
        </w:rPr>
        <w:t>当</w:t>
      </w:r>
      <w:r>
        <w:rPr>
          <w:rFonts w:hint="eastAsia" w:eastAsia="仿宋_GB2312"/>
          <w:b/>
          <w:sz w:val="32"/>
          <w:szCs w:val="32"/>
          <w:highlight w:val="none"/>
          <w:shd w:val="clear" w:color="auto" w:fill="FFFFFF"/>
        </w:rPr>
        <w:t>日</w:t>
      </w:r>
      <w:r>
        <w:rPr>
          <w:rFonts w:hint="eastAsia" w:eastAsia="仿宋_GB2312"/>
          <w:b/>
          <w:sz w:val="32"/>
          <w:szCs w:val="32"/>
          <w:highlight w:val="none"/>
          <w:shd w:val="clear" w:color="auto" w:fill="FFFFFF"/>
          <w:lang w:val="en-US" w:eastAsia="zh-CN"/>
        </w:rPr>
        <w:t>7</w:t>
      </w:r>
      <w:r>
        <w:rPr>
          <w:rFonts w:eastAsia="仿宋_GB2312"/>
          <w:b/>
          <w:sz w:val="32"/>
          <w:szCs w:val="32"/>
          <w:highlight w:val="none"/>
          <w:shd w:val="clear" w:color="auto" w:fill="FFFFFF"/>
        </w:rPr>
        <w:t>:</w:t>
      </w:r>
      <w:r>
        <w:rPr>
          <w:rFonts w:hint="eastAsia" w:eastAsia="仿宋_GB2312"/>
          <w:b/>
          <w:sz w:val="32"/>
          <w:szCs w:val="32"/>
          <w:highlight w:val="none"/>
          <w:shd w:val="clear" w:color="auto" w:fill="FFFFFF"/>
          <w:lang w:val="en-US" w:eastAsia="zh-CN"/>
        </w:rPr>
        <w:t>30</w:t>
      </w:r>
      <w:r>
        <w:rPr>
          <w:rFonts w:eastAsia="仿宋_GB2312"/>
          <w:sz w:val="32"/>
          <w:szCs w:val="32"/>
          <w:highlight w:val="none"/>
          <w:shd w:val="clear" w:color="auto" w:fill="FFFFFF"/>
        </w:rPr>
        <w:t>前到面试地点报到</w:t>
      </w:r>
      <w:r>
        <w:rPr>
          <w:rFonts w:eastAsia="仿宋_GB2312"/>
          <w:sz w:val="32"/>
          <w:szCs w:val="32"/>
          <w:shd w:val="clear" w:color="auto" w:fill="FFFFFF"/>
        </w:rPr>
        <w:t>。</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val="en-US" w:eastAsia="zh-CN"/>
        </w:rPr>
        <w:t>辽宁省邮政管理局</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val="en-US" w:eastAsia="zh-CN"/>
        </w:rPr>
        <w:t>沈阳市和平区北五经街26号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交通路线：可乘地铁1号线在南市场站下，由B出口出站后沿北五经街向北走350米即到。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hint="eastAsia" w:eastAsia="仿宋_GB2312"/>
          <w:sz w:val="32"/>
          <w:szCs w:val="32"/>
          <w:highlight w:val="none"/>
        </w:rPr>
      </w:pPr>
      <w:r>
        <w:rPr>
          <w:rFonts w:hint="eastAsia" w:eastAsia="仿宋_GB2312"/>
          <w:sz w:val="32"/>
          <w:szCs w:val="32"/>
        </w:rPr>
        <w:t>参加面试人数与录用计划数比例达到3:1及以上的，面试后应按综合成绩从高到低的顺序1:1确定体检和考察人选；</w:t>
      </w:r>
      <w:r>
        <w:rPr>
          <w:rFonts w:hint="eastAsia" w:eastAsia="仿宋_GB2312"/>
          <w:sz w:val="32"/>
          <w:szCs w:val="32"/>
          <w:highlight w:val="none"/>
        </w:rPr>
        <w:t>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分的面试合格分数线</w:t>
      </w:r>
      <w:r>
        <w:rPr>
          <w:rFonts w:hint="eastAsia" w:eastAsia="仿宋_GB2312"/>
          <w:sz w:val="32"/>
          <w:szCs w:val="32"/>
          <w:highlight w:val="none"/>
          <w:lang w:eastAsia="zh-CN"/>
        </w:rPr>
        <w:t>，</w:t>
      </w:r>
      <w:r>
        <w:rPr>
          <w:rFonts w:hint="eastAsia" w:eastAsia="仿宋_GB2312"/>
          <w:sz w:val="32"/>
          <w:szCs w:val="32"/>
          <w:highlight w:val="none"/>
        </w:rPr>
        <w:t>方可按综合成绩从高到低的顺序1：1</w:t>
      </w:r>
      <w:bookmarkStart w:id="1" w:name="_GoBack"/>
      <w:bookmarkEnd w:id="1"/>
      <w:r>
        <w:rPr>
          <w:rFonts w:hint="eastAsia" w:eastAsia="仿宋_GB2312"/>
          <w:sz w:val="32"/>
          <w:szCs w:val="32"/>
          <w:highlight w:val="none"/>
        </w:rPr>
        <w:t>进入体检和考察。体检时间另行通知。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hd w:val="solid" w:color="FFFFFF" w:fill="auto"/>
        <w:autoSpaceDN w:val="0"/>
        <w:spacing w:line="500" w:lineRule="exact"/>
        <w:ind w:firstLine="640"/>
        <w:rPr>
          <w:rFonts w:hint="eastAsia" w:eastAsia="仿宋_GB2312"/>
          <w:sz w:val="32"/>
          <w:szCs w:val="32"/>
          <w:highlight w:val="none"/>
          <w:shd w:val="clear" w:color="auto" w:fill="FFFFFF"/>
        </w:rPr>
      </w:pPr>
      <w:r>
        <w:rPr>
          <w:rFonts w:hint="eastAsia" w:eastAsia="仿宋_GB2312"/>
          <w:sz w:val="32"/>
          <w:szCs w:val="32"/>
          <w:highlight w:val="none"/>
        </w:rPr>
        <w:t>联系方式：</w:t>
      </w:r>
      <w:r>
        <w:rPr>
          <w:rFonts w:hint="eastAsia" w:eastAsia="仿宋_GB2312"/>
          <w:sz w:val="32"/>
          <w:szCs w:val="32"/>
          <w:highlight w:val="none"/>
          <w:shd w:val="clear" w:color="auto" w:fill="FFFFFF"/>
          <w:lang w:val="en-US" w:eastAsia="zh-CN"/>
        </w:rPr>
        <w:t>024-31326030</w:t>
      </w:r>
      <w:r>
        <w:rPr>
          <w:rFonts w:hint="eastAsia" w:eastAsia="仿宋_GB2312"/>
          <w:sz w:val="32"/>
          <w:szCs w:val="32"/>
          <w:highlight w:val="none"/>
          <w:shd w:val="clear" w:color="auto" w:fill="FFFFFF"/>
        </w:rPr>
        <w:t>（电话）</w:t>
      </w:r>
    </w:p>
    <w:p>
      <w:pPr>
        <w:shd w:val="solid" w:color="FFFFFF" w:fill="auto"/>
        <w:autoSpaceDN w:val="0"/>
        <w:spacing w:line="500" w:lineRule="exact"/>
        <w:ind w:firstLine="640"/>
        <w:rPr>
          <w:rFonts w:hint="eastAsia" w:eastAsia="仿宋_GB2312"/>
          <w:sz w:val="32"/>
          <w:szCs w:val="32"/>
          <w:highlight w:val="none"/>
          <w:shd w:val="clear" w:color="auto" w:fill="FFFFFF"/>
        </w:rPr>
      </w:pP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 xml:space="preserve"> 024-31323133</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eastAsia="仿宋_GB2312"/>
          <w:sz w:val="32"/>
        </w:rPr>
      </w:pP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highlight w:val="none"/>
          <w:shd w:val="clear" w:color="auto" w:fill="FFFFFF"/>
        </w:rPr>
      </w:pPr>
      <w:r>
        <w:rPr>
          <w:rFonts w:hint="eastAsia" w:eastAsia="仿宋_GB2312"/>
          <w:sz w:val="32"/>
          <w:szCs w:val="32"/>
          <w:highlight w:val="none"/>
          <w:shd w:val="clear" w:color="auto" w:fill="FFFFFF"/>
          <w:lang w:val="en-US" w:eastAsia="zh-CN"/>
        </w:rPr>
        <w:t>辽宁省</w:t>
      </w:r>
      <w:r>
        <w:rPr>
          <w:rFonts w:hint="eastAsia" w:eastAsia="仿宋_GB2312"/>
          <w:sz w:val="32"/>
          <w:szCs w:val="32"/>
          <w:highlight w:val="none"/>
          <w:shd w:val="clear" w:color="auto" w:fill="FFFFFF"/>
        </w:rPr>
        <w:t>邮政管理局</w:t>
      </w:r>
    </w:p>
    <w:p>
      <w:pPr>
        <w:spacing w:line="50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2023</w:t>
      </w:r>
      <w:r>
        <w:rPr>
          <w:rFonts w:hint="eastAsia"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23</w:t>
      </w:r>
      <w:r>
        <w:rPr>
          <w:rFonts w:hint="eastAsia" w:eastAsia="仿宋_GB2312"/>
          <w:sz w:val="32"/>
          <w:szCs w:val="32"/>
          <w:highlight w:val="none"/>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hint="eastAsia" w:eastAsia="黑体"/>
          <w:bCs/>
          <w:spacing w:val="8"/>
          <w:sz w:val="32"/>
          <w:szCs w:val="32"/>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WJlMjVmYjM0ZmM5MTg4MzViZThiMDQ5NGViNDk2YWI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2E5AE8"/>
    <w:rsid w:val="1186384C"/>
    <w:rsid w:val="16697BD2"/>
    <w:rsid w:val="198432E8"/>
    <w:rsid w:val="1AD03EF7"/>
    <w:rsid w:val="1B4F4EDD"/>
    <w:rsid w:val="1C687BA8"/>
    <w:rsid w:val="1CC6131B"/>
    <w:rsid w:val="1DA2662B"/>
    <w:rsid w:val="1DE6E5F6"/>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1C2E2C"/>
    <w:rsid w:val="3E66A491"/>
    <w:rsid w:val="3EE21837"/>
    <w:rsid w:val="3FFB48E3"/>
    <w:rsid w:val="419A3FAE"/>
    <w:rsid w:val="41DF121F"/>
    <w:rsid w:val="45267D82"/>
    <w:rsid w:val="46A55C75"/>
    <w:rsid w:val="47ED3A0E"/>
    <w:rsid w:val="48B91E5D"/>
    <w:rsid w:val="4A7D0844"/>
    <w:rsid w:val="4AC5484B"/>
    <w:rsid w:val="4B162FC1"/>
    <w:rsid w:val="4D14654F"/>
    <w:rsid w:val="4DF7CC61"/>
    <w:rsid w:val="4EC933D2"/>
    <w:rsid w:val="4F2B4370"/>
    <w:rsid w:val="4F6F5245"/>
    <w:rsid w:val="50F422B6"/>
    <w:rsid w:val="51E31065"/>
    <w:rsid w:val="5217023B"/>
    <w:rsid w:val="53C07410"/>
    <w:rsid w:val="559D2106"/>
    <w:rsid w:val="57E035B9"/>
    <w:rsid w:val="57FB49D8"/>
    <w:rsid w:val="591C553F"/>
    <w:rsid w:val="5BCFE605"/>
    <w:rsid w:val="5BE76CD7"/>
    <w:rsid w:val="5C0A0595"/>
    <w:rsid w:val="5CFFD049"/>
    <w:rsid w:val="5FCF6D95"/>
    <w:rsid w:val="602D4817"/>
    <w:rsid w:val="6277079A"/>
    <w:rsid w:val="63DFD546"/>
    <w:rsid w:val="64AF38BD"/>
    <w:rsid w:val="65F3D701"/>
    <w:rsid w:val="66A9277E"/>
    <w:rsid w:val="67EE932A"/>
    <w:rsid w:val="687142E8"/>
    <w:rsid w:val="68D20407"/>
    <w:rsid w:val="69F3315F"/>
    <w:rsid w:val="6ADFA6F0"/>
    <w:rsid w:val="6CB23063"/>
    <w:rsid w:val="6DE03B4B"/>
    <w:rsid w:val="6E1FB6DE"/>
    <w:rsid w:val="6E3BB695"/>
    <w:rsid w:val="6F416B95"/>
    <w:rsid w:val="73391019"/>
    <w:rsid w:val="735C1771"/>
    <w:rsid w:val="75FDB551"/>
    <w:rsid w:val="760E5F3E"/>
    <w:rsid w:val="77D438C3"/>
    <w:rsid w:val="78B6041B"/>
    <w:rsid w:val="78FF6FB1"/>
    <w:rsid w:val="790A4C68"/>
    <w:rsid w:val="79D85F74"/>
    <w:rsid w:val="79DC4C0D"/>
    <w:rsid w:val="7AB855E2"/>
    <w:rsid w:val="7AC65BFC"/>
    <w:rsid w:val="7AF5F0F5"/>
    <w:rsid w:val="7B4C7799"/>
    <w:rsid w:val="7BDC32D6"/>
    <w:rsid w:val="7BF3EBCF"/>
    <w:rsid w:val="7C3B38D4"/>
    <w:rsid w:val="7CBFADDC"/>
    <w:rsid w:val="7D54BFF0"/>
    <w:rsid w:val="7D67ED00"/>
    <w:rsid w:val="7D761C62"/>
    <w:rsid w:val="7E27B086"/>
    <w:rsid w:val="7EBD9D68"/>
    <w:rsid w:val="7F37B772"/>
    <w:rsid w:val="7F5A08F0"/>
    <w:rsid w:val="7F6FFEBA"/>
    <w:rsid w:val="7F74B5FC"/>
    <w:rsid w:val="7FB70E47"/>
    <w:rsid w:val="7FC318F3"/>
    <w:rsid w:val="7FDF864D"/>
    <w:rsid w:val="7FEF5E17"/>
    <w:rsid w:val="7FEF8023"/>
    <w:rsid w:val="83BF115C"/>
    <w:rsid w:val="953FAAA0"/>
    <w:rsid w:val="9FFEED8D"/>
    <w:rsid w:val="B5FA336C"/>
    <w:rsid w:val="B7BF0963"/>
    <w:rsid w:val="BE74FB27"/>
    <w:rsid w:val="BF6FC12B"/>
    <w:rsid w:val="BFBFAB77"/>
    <w:rsid w:val="BFFDAC61"/>
    <w:rsid w:val="CDFE09AF"/>
    <w:rsid w:val="CEB6AC0A"/>
    <w:rsid w:val="D9FB7F64"/>
    <w:rsid w:val="DF7FA7E4"/>
    <w:rsid w:val="DFE62291"/>
    <w:rsid w:val="EBFEEEEE"/>
    <w:rsid w:val="EFCCB693"/>
    <w:rsid w:val="EFD59618"/>
    <w:rsid w:val="EFF76B27"/>
    <w:rsid w:val="EFFB3407"/>
    <w:rsid w:val="F66FF944"/>
    <w:rsid w:val="F7FBE6DA"/>
    <w:rsid w:val="FA7D81B0"/>
    <w:rsid w:val="FBBB7A24"/>
    <w:rsid w:val="FBDFA2A2"/>
    <w:rsid w:val="FBFAD950"/>
    <w:rsid w:val="FD57DBD7"/>
    <w:rsid w:val="FD7BB68B"/>
    <w:rsid w:val="FE6E84D2"/>
    <w:rsid w:val="FE731922"/>
    <w:rsid w:val="FE77D2BD"/>
    <w:rsid w:val="FEDF7E25"/>
    <w:rsid w:val="FEFFE2A1"/>
    <w:rsid w:val="FF3A8D5A"/>
    <w:rsid w:val="FF7F2E8F"/>
    <w:rsid w:val="FF9FFAB7"/>
    <w:rsid w:val="FFA74C8B"/>
    <w:rsid w:val="FFDDBBFC"/>
    <w:rsid w:val="FFE93069"/>
    <w:rsid w:val="FFF7EAE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4</TotalTime>
  <ScaleCrop>false</ScaleCrop>
  <LinksUpToDate>false</LinksUpToDate>
  <CharactersWithSpaces>5394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2021-02-14T10:50:00Z</dcterms:created>
  <dc:creator>微软中国</dc:creator>
  <cp:lastModifiedBy>kylin</cp:lastModifiedBy>
  <cp:lastPrinted>2024-02-23T17:43:00Z</cp:lastPrinted>
  <dcterms:modified xsi:type="dcterms:W3CDTF">2024-02-23T17:05:46Z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13D80A1DB75C4ACE9B4022132A2CD187_12</vt:lpwstr>
  </property>
</Properties>
</file>